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</w:rPr>
      </w:pPr>
      <w:bookmarkStart w:id="0" w:name="_GoBack"/>
      <w:r>
        <w:rPr>
          <w:rFonts w:hint="eastAsia"/>
        </w:rPr>
        <w:t>室内装修承包合同1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发包方(简称甲方)： 承包方(简称乙方)：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根据《中华人民共和国合同法》、《装饰装修管理试行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"http://www.xuexila.com/fanwen/banfa/"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办法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》以及其他有关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"http://www.xuexila.com/zhishi/falv/"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法律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规定的原则，为保护双方的合同权益，结合本工程的具体情况，双方达成如下协议，共同遵守。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一、概况及要求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1、装饰施工地点：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2、装饰施工内容：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3、总价款：按实际面积结算，具体如下：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一，包轻工，单价每平方 元，包含(卫生间里墙面砖，地面砖，马赛克，淋浴区挡水槽，大理石，填缝，清洁)。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二，施工过程中甲方提供一处电源箱，从电源箱到具体施工地点的电线乙方自备。吊顶过程中使用的移动脚手架或梯子由乙方自备。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4 甲方对装饰质量要求：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1、装饰质量达到国家相关标准，且必须通过政府相关部门的验收合格;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2、装饰效果要求以甲方提供的装饰施工图，效果图要求为准;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3、按照甲方所规定的装饰时间完工并顺利通过验收;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二、关于材料供应的约定：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甲方提供的材料由甲方按时提供到施工工地，乙方负责将材料搬运至具体施工点位，乙方所产生的垃圾自行清洁干净。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三、关于工程质量及验收的约定：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1、本工程执行DBJ08-62-97《建筑装饰工程技术规程》、DB31/T30-1999《装饰装修验收标准》和市建设行政主管部门制度的其它地方标准、质量评定验收标准。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2、本工程由甲方设计施工图。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3、由于乙方原因造成事故，其返工费用由乙方承担，工期不变。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4、在施工过程中，甲方提出设计修改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"http://www.xuexila.com/fanwen/yijian/"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意见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及增减工程项目时须提前与乙方联系，在签订《工程项目变更单》后，方能进行该项目的施工，由此影响竣工日期甲、乙双方商定。凡甲方私自与工人商定更改施工内容所引起的一切后果，甲方自负，给乙方造成损失的，甲方应予赔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5、工程验收。工程验收以政府相关部门的验收合格为准。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四、关于工程价款及结算的约定：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工程款付款方式如下：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一，按工程进度付款 %，工程完工(验收合格)后，付 %，剩余 %质保金，从工程验收合格后年底内付清。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五、违约责任：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1、由于甲方原因或者其他施工工种原因导致延期开工或中途停工，工期顺延。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2、由于乙方自身原因逾期竣工的，每逾期一天，乙方按一万元/天向甲方支付违约金。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3、如未按甲方质量进行施工制作，一切损失由乙方承担，并赔付甲方相应违约金为工程款的 %。且甲方有权不支付后续工程款。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4、如乙方中途违约除退还甲方支付的贷款外，并赔偿总工程款30%的相应违约金。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5、乙方在施工过程中因乙方原因造成人身、财产损失，由乙方负一切责任，与甲方无涉。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六、纠纷处理方式：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1、因工程质量双方发生争议时，双方协商解决，协商不成，可以向长兴县人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"http://www.xuexila.com/lunwen/law/minfa/"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民法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院提起诉讼。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七、合同的变更和解除：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1、合同经双方签字生效后，双方必须严格遵守。任何一方违反合同约定的，守约方除有权要求违约方承违约责任外，可单方立即终止本合同。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2、施工过程中任何一方提出中出合同，须向另一方以书面形式提出，经双方同意办理清算手续，订立终止合同协议，可视为合同解除。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3、施工过程中，乙方应当配合其他工种施工，服从甲方安排。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八、其他约定：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九、本合同一式两份，甲、乙双方各执一份，具有同等法律效力。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十、本协议自双方签字盖章之日期生效。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甲方(公章)：_________　　　　　　　　乙方(公章)：_________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法定代表人(签字)：_________　　　　　法定代表人(签字)：_________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_________年____月____日　　　　　　　_________年____月____日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黑体" w:hAnsi="黑体" w:eastAsia="黑体" w:cs="黑体"/>
          <w:b/>
          <w:bCs w:val="0"/>
          <w:i w:val="0"/>
          <w:caps w:val="0"/>
          <w:color w:val="auto"/>
          <w:spacing w:val="0"/>
          <w:sz w:val="28"/>
          <w:szCs w:val="28"/>
        </w:rPr>
      </w:pPr>
      <w:r>
        <w:rPr>
          <w:rStyle w:val="7"/>
          <w:rFonts w:hint="eastAsia" w:ascii="黑体" w:hAnsi="黑体" w:eastAsia="黑体" w:cs="黑体"/>
          <w:b/>
          <w:bCs w:val="0"/>
          <w:i w:val="0"/>
          <w:caps w:val="0"/>
          <w:color w:val="auto"/>
          <w:spacing w:val="0"/>
          <w:sz w:val="28"/>
          <w:szCs w:val="28"/>
          <w:bdr w:val="none" w:color="auto" w:sz="0" w:space="0"/>
        </w:rPr>
        <w:t>室内装修承包合同2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甲方： 身份证：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乙方： 身份证：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经双方协商订立如下协议，双方共同遵照执行。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一、乙方必须严格按照甲方提供的设计图和甲方的可行性意图进行施工，承建工程范围主体装饰。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二、乙方必须切实保证施工质量，无条件接受相关质检部门的监督、检查。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三、在施工过程中，乙方必须严格按建筑有关安全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"http://www.xuexila.com/fanwen/wenmi/guizhangzhidu/"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规章制度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，确保施工安全，施工期间，乙方在工地现场违章、违规嬉戏造成的工伤事故一切由乙方负责，甲方不承担任何责任。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四、乙方因管理或其它方面造成的质量问题返工的，所需一切费用由乙方负责，但因甲方原因工程需改变或返工所需费用则由甲方负责。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五、工程施工的临时设施及水电由甲方负责，施工机械、施工工具乙方负责。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六、结算方式：每月按工程进度 %支付，工程全部完成验收合格后付100%。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七、承包内容及单价：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1、室外装修，封排气孔+封水管+外墙批荡+外墙贴瓷片+外墙防水+清洗，按实际面积结算，43元/平方。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2、天面装修，批荡+贴瓦+防水+清洗，接实际面积结算，每平方米80元，瓦线条每米30元。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八、质量标准：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1、外墙：瓷片满浆贴，如发现空芯瓷片，每块扣除一平方的工钱，严重则全面返工。瓷片墙面平整、无凹凸、合线垂直平行、无沙眼、不渗水，否则返工。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2、天面：瓦面平整，无凹凸、瓦线垂直平行，无渗水，否则返工。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九、工期：20 年 月 日至20 年 月 日完工。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十、本协议未尽事宜由双方协商解决。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本协议一式贰份，甲、乙双方各执一份，双方签字后生效。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甲方(公章)：_________　　　　　　　　乙方(公章)：_________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法定代表人(签字)：_________　　　　　法定代表人(签字)：_________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_________年____月____日　　　　　　　_________年____月____日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right="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室内装修承包合同3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甲方：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现甲方将白云站西路北街8号606室内装修工程委托乙方承建，经双方协商，确定如下工程承包合同，双方共同遵守执行。本合同按总价合同法计算，如有增减工程量，按预算价进行单价法计算，如该项目没有预算价，则双方友好协商商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一、 工程名称：白云站西路北街8号606室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二、 工程地点：白云站西路北街8号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三、 工程承包范围及内容(具体预算附后面)：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室内泥水工程(墙体结构改造等)。 天花工程(主人房木天花制作等)。 水电电位修改工程(包括洁具安装等)。 油漆工程。 门窗工程工程。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四、 质量及验收标准：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工程质量达到国家现行的《高级建筑装饰工程施工及验收规范》所规定的合格标准。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五、 工期：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本工程之签订合同日起计算，计算工期为30天完工(如遇雨天及其它等客观原因所造成的拖延工期不计)。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六、 付款方式：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开工日支付整个工程款30%，在工程进度达到50%左右时付整个工程款的80%，整个工程完工并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"http://www.xuexila.com/fanwen/jingyan/"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经验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收后付完整个工程款。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七、 甲方责任：提供施工水、电源供乙方使用。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八、 乙方责任：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(1)负责做好装修产品及原有甲方装修产品(厅地板、厨房、洗手间)的保护。如有损坏，乙方负责修复原貌。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(2)遵守甲方物业管理的规定，确保甲方取回装修押金。如由于乙方责任造成甲方无法全数取回装修押金的，由乙方负责赔偿甲方损失金额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(3)确保施工安全，装修期间如发生人身安全、损坏公共财物等安全问题，由乙方负全责。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九、 本合同一式贰份，甲乙双方各执壹份。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十、 本合同经双方签名后生效，保修期按国家规定时间(二年)。保修期完以及甲方结清工程款后合同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"http://www.xuexila.com/mengjian/ziran/"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自然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失效。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十一、 合同未尽事宜，以《住宅室内装饰装修管理办法》为准，双方另行友好协商补充。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甲方(公章)：_________　　　　　　　　乙方(公章)：_________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法定代表人(签字)：_________　　　　　法定代表人(签字)：_________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_________年____月____日　　　　　　　_________年____月____日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黄草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古隶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胖头鱼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B13CC"/>
    <w:rsid w:val="1D4B13CC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2021-07-14T08:30:00Z</dcterms:created>
  <dc:creator>Administrator</dc:creator>
  <cp:lastModifiedBy>Administrator</cp:lastModifiedBy>
  <dcterms:modified xsi:type="dcterms:W3CDTF">2021-07-14T08:38:42Z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