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买卖二手房交易合同范本【一】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甲方(出卖人)：________________________ 身份证件号码：___________________________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乙方(买受人)：________________________ 身份证件号码：___________________________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(注：甲方如有多个产权人，必须全部产权人共同签订，否则合同无效)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甲乙双方经过有好协商，就房屋买卖一事，在平等、自愿、诚实信用的前提下，达成如下协议：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第一条：甲方自愿将其房屋出售给乙方，乙方也已充分了解该房屋具体状况，并自愿买受该房屋。该房屋具体状况如下：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 座落于____________，建筑面积为___平方米;套内建筑面积__________平方米，公共部位与公用房屋分摊建筑面积 _____ 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(注：面积必须严格按照房产证面积填写，赠送面积在其他条款注明)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(二)出售房屋的所有权证证号为;______________________________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(三)房屋平面图及其四至见房产证;____________________________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该房屋占用范围内的土地使用权随该房屋一并转让。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该房屋的相关权益随该房屋一并转让。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出卖人还应当将附属于该房屋的阳台、走道、楼梯、电梯、楼顶、装修、卫生间、院坝、其他设施、设备，转让给买受人，其转让价格已包含在上述房屋的价款中，不再另行支付价款。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第二条：甲方保证已如实陈述上述房屋权属状况和其他具体状况，保证该房屋没有设定担保、没有权属纠纷，保证该房屋不受他人合法追索。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第三条：计价方式与价款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按建筑面积计算价款，房屋单价为人民币每平方米_____元，总金额人民币______元整;房价款的支付方式、支付时间为：乙方在______ 年 ______月 ______日前付给甲方定金(人民币)，(大写)______元，(小写) ______元。该定金条款的约定，受《中华人民共和国合同法》条款的调整。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上述定金在乙方最后一次付款时充抵房款。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(注：定金数额由当事人约定，不能超过总房价款_____%;如买方违约，定金不予退还，如卖方违约，双倍返还定金)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第四条：房屋价款乙方分三期付给甲方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第一期：在____________年______月______日，付人民币______万元;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第二期：在房屋产权证、土地使用权证过户手续办理完毕之日付款______万元。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第三期：在交付房屋之日，付清尾款人民币______万元。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每期付款，甲方收到后出具收据。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第五条：房屋交付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1、甲、乙双方定于____________年______月 ______日正式交付该房屋;甲方应在正式交付房屋前腾空该房屋。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2、双方定于______前向有关部门申请办理相关附属设施和相关权益的更名手续。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3、甲方应在______前将其落户于该房屋的户籍关系迁出。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4、甲方未按规定履行以上义务的，则按下列约定承担违约责任。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第六条：甲、乙双方确认，虽然房屋所有权证未作记载，但依法对该房屋享有共有权的权利人均已书面同意将该房屋出售给乙方。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第七条：甲、乙双方同意，双方应于本合同生效之日起______日内到房地产主管部门办理过户手续。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办理房屋产权及土地使用权移转过户登记时，甲方应出具申请房屋产权移转给乙方的书面报告及主管部门要求的其它文件。如需要甲方出面处理的，不论何时，甲方应予协助。如因甲方的延误，致影响过户登记，因而遭受的损失，由甲方负赔偿责任。如甲方原因而不能办理过户登记，乙方有权解除合同，解约时，甲方除返还全部房价款外，并按本合同第八条承担违约责任。并在乙方领取《______》后，按有关规定向土地管理部门申请办理该房屋土地使用权变更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该房屋土地使用权的变更手续按下列约定办理：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该房屋土地使用权为出让取得，其土地使用权证证载权利和相关出让合同的权利、义务一并转让给乙方。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该房屋土地使用权为划拨取得，根据有关规定，其转让需交纳土地出让金或土地收益金;双方约定，该费用由甲方承担乙方承担。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除本条第二款已有约定外，办理以上手续应当缴纳的税费，由甲、乙双方按国家规定各自承担。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甲方如不按合同规定的日期办理房产过户以及交付房屋，每逾期1天按房价的总额______‰计算违约金给与乙方。逾期超过______个月时，乙方有权解除本合同。解约时，甲方除将已收的房价款全部退还乙方外，并应赔偿所付房价款同额的赔偿金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第九条：乙方全部或一部分不履行本合同约定的日期给付房价款时，其逾期部分，乙方应加付按日______‰计算的违约金给与甲方。逾期超过______个月时，甲方有权解除本合同。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第十条：甲、乙双方向房屋权属登记机关申请所有权转移登记，登记机关准予登记的，则双方提出申请的时间为该房屋所有权按的转移时间。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第十一条：该房屋毁损、灭失的风险自房屋正式交付之日起转移给乙方。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第十二条：该房屋正式交付时，物业管理、水、电、燃气、有线电视、通讯等相关杂费，按下列约定处理。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第十三条：本合同未尽事宜，甲、乙双方可另行订立补充条款或补充协议。补充条款或补充协议以及本契约的附件均为本契约不可分割的部分。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第十四条：甲、乙双方在履行本合同中若发生争议，应协商解决。协商不成的，由房屋所在地人民法院起诉管辖。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第十五条：本合同一式______份。其中甲方留执______份，乙方留执______份，为申请房屋所有权转移登记提交房屋权属登记机关一份。均具有相同的法律效力。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第十六条 本合同自甲乙双方签订之日自______之日起生效。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甲方(签章)：______________________________ 乙方(签章)：______________________________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________________年__________月___________日________________年_________月__________日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买卖二手房交易合同范本【二】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卖方：______________________________身份证号码：______________________________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买方：______________________________身份证号码：______________________________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根据《_________》、《_________》、及其他有关法律、法规的规定，在平等、自愿、公平、协商一致的基础上，就房屋买卖事宜达成如下协议：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第一条：房屋基本情况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卖方所售房屋(以下简称该房屋)坐落为：____________【区(县)】__________________________【小区(街道)】________【幢】【座】【号(楼)】_________单元_________号(室)。该房屋所在楼层为_________层，建筑面积共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第二条：房屋权属情况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(一)该房屋所有权证证号为：________________________。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(二)土地使用状况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该房屋占用的国有土地使用权以________(出让或划拨 )方式获得。土地使用权证号为：________________________，土地使用权年限自___________年_______月_______日至__________年(月_______日止。乙方应当办理土地使用权出让手续并缴纳土地使用权出让金。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(三)该房屋性质为商品房。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(四)该房屋的抵押情况为未设定抵押。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(五)该房屋的租赁情况为卖方未将该房屋出租。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w:t>
      </w:r>
      <w:r>
        <w:rPr>
          <w:rFonts w:hint="eastAsia" w:ascii="微软雅黑" w:hAnsi="微软雅黑" w:eastAsia="微软雅黑" w:cs="微软雅黑"/>
          <w:i w:val="0"/>
          <w:caps w:val="0"/>
          <w:color w:val="333333"/>
          <w:spacing w:val="0"/>
          <w:sz w:val="21"/>
          <w:szCs w:val="21"/>
          <w:bdr w:val="none" w:color="auto" w:sz="0" w:space="0"/>
        </w:rPr>
        <w:t>买卖双方通过___________公司居间介绍(房地产执业经纪人:__________，经纪人执业证书号：______________)达成本交易。中介费用为本合同房屋总价的___%，买卖双方各承担一半中介费，中介费在房屋所有权证过户到买方名下之日支付。无论任何原因导致本交易未最后完成，已支付的中介费应该全部退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第四条：成交价格和付款方式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(一)经买卖双方协商一致，该房屋成交价格为：人民币___________元(小写)，_____________________元整(大写)。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上述房屋价格包括了该房屋附属设施设备、装饰装修、相关物品和其他与该房屋相关的所有权利。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(二)买方付款方式如下：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1、本合同签订后____日内，买方向卖方支付定金成交总价的____%，即人民币___________元。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2、该房屋过户到买方名下后____日内，买方向卖方支付成交总价的____%，即人民币___________元。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3、该房屋验收交接完成后____日内，买方向卖方支付成交总价的____%，即人民币___________元。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第五条：权属转移登记和户口迁出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(一)双方同意，自本合同签订之日起___日内，双方共同向房屋权属登记部门申请办理房屋权属转移登记手续。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如买方未能在房屋权属登记部门规定的办理房屋权属转移登记手续的期限内(最长不超过3个月)取得房屋所有权证书的，买方有权退房，卖方应当自收到退房通知之日起3日内退还买方全部已付款，并按照银行中国人民银行同期贷款利率付给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卖方应当在该房屋所有权转移之日起___日内，向房屋所在地的户籍管理机关办理完成原有户口迁出手续。如卖方未按期将与本房屋相关的户口迁出的，每逾期一日，卖方应向买方支付全部已付款______的违约金。如逾期超过___日，买方有权解除本合同，卖方应收到解除通知之日起___日内退还买方全部已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第六条：房屋产权及具体状况的承诺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卖方保证该房屋没有产权纠纷，因卖方原因造成该房屋不能办理产权登记或发生债权债务纠纷的，卖方应支付房价总款___%的违约金，并承担其他赔偿责任。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卖方保证已如实陈述该房屋权属状况、附属设施设备、装饰装修情况和相关关系，附件一所列的该房屋附属设施设备及其装饰装修随同该房屋一并转让给买方。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卖方保证自本合同签订之日起至该房屋验收交接完成，对各项房屋附属设施设备及其装饰装修保持良好的状况。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房屋交付日以前发生的【物业管理费】【供暖】【水】【电】【燃气】【有线电视】【电信】：____________费用由卖方承担，交付日以后(含当日)发生的费用由买方承担。卖方同意将其缴纳的该房屋专项维修资金(公共维修基金)的账面余额在房屋过户后___日转移给买方。如卖方未按期完成专项维修资金过户的，每逾期一日，卖方应支付已交付房价款万分之五的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第七条：房屋的交付和验收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卖方应当在房屋过户到买方名下后____日内将该房屋交付给买方。该房屋交付时，应当履行下列各项手续：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1、卖方与买方共同对该房屋附属设施设备、装饰装修、相关物品清单等具体情况进行验收，记录水、电、气表的读数，并交接附件一中所列物品;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2、买卖双方在房屋附属设施设备、装饰装修、相关物品清单上签字;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3、移交该房屋房门钥匙;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4、按本合同规定办理户口迁出手续;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5、本合同规定的相关费用的支付和房屋专项维修资金的过户;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6、本合同规定的其他应完成的事项。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本条规定的各项手续均完成后，才视为该房屋验收交接完成。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w:t>
      </w:r>
      <w:r>
        <w:rPr>
          <w:rFonts w:hint="eastAsia" w:ascii="微软雅黑" w:hAnsi="微软雅黑" w:eastAsia="微软雅黑" w:cs="微软雅黑"/>
          <w:i w:val="0"/>
          <w:caps w:val="0"/>
          <w:color w:val="333333"/>
          <w:spacing w:val="0"/>
          <w:sz w:val="21"/>
          <w:szCs w:val="21"/>
          <w:bdr w:val="none" w:color="auto" w:sz="0" w:space="0"/>
        </w:rPr>
        <w:t>本合同签订后，卖方再将该房屋出卖给第三人，导致买方不能取得房屋所有权证的，买受人有权解除本合同，卖方应当自收到解除通知之日起____日内退还买方全部已付款，并按买方累计已付房价款的一倍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第九条：税、费相关规定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本合同履行过程中，买卖双方应按照国家及地方相关规定缴纳各项税、费，买卖双方承担税费的具体约定如下：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1、卖方需付税费：(1)营业税;(2)城市建设维护税;(3)教育费附加;(4)印花税;(5)个人所得税;(6)土地增值税;(7)房地产交易服务费;(8)土地使用费。(9)提前还款短期贷款利息(如有);(10)提前还款罚息(如有)。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2、买方需付税费：(1)印花税;(2)契税;(3)产权登记费;(4)房地产交易服务费;(5)《房地产证》贴花;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3、其他税费由买卖双方各承担一半：(1)权籍调查费;(2)房地产买卖合同公证费(如有);(3)评估费;(4)保险费(如有);(5)其他(以实际发生的税费为准)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因一方不按法律、法规规定缴纳相关税费导致交易不能继续进行的，其应当向对方支付相当于房价总款5%的违约金。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第十条：</w:t>
      </w:r>
      <w:r>
        <w:rPr>
          <w:rFonts w:hint="eastAsia" w:ascii="微软雅黑" w:hAnsi="微软雅黑" w:eastAsia="微软雅黑" w:cs="微软雅黑"/>
          <w:i w:val="0"/>
          <w:caps w:val="0"/>
          <w:color w:val="333333"/>
          <w:spacing w:val="0"/>
          <w:sz w:val="21"/>
          <w:szCs w:val="21"/>
          <w:bdr w:val="none" w:color="auto" w:sz="0" w:space="0"/>
        </w:rPr>
        <w:t>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一、逾期交房责任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除不可抗力外，卖方未按本合同第七条约定的期限和条件将该房屋交付买方的，按照如下规定处理。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1、逾期在____日之内，自第七条约定的交付期限届满之次日起至实际交付之日止，卖方应按日计算向买方支付已交付房价款________的违约金，并于该房屋实际交付之日起____日内向买方支付违约金，合同继续履行;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(2)逾期超过____日后，买方有权退房。买方退房的，卖方应当自收到退房通知之日起____日内退还全部已付款，并按照买方全部已付款的5%向买方支付违约金。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二、逾期付款责任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买方未按照第四条约定的时间付款的，按照以下规定处理：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1、逾期在___日之内，自约定的应付款期限届满之次日起至实际支付应付款之日止，买方按日计算向卖方支付逾期应付款万分之五的违约金，并于实际支付应付款之日起____日内向卖方支付违约金，合同继续履行;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(2)逾期超过___日后，卖方有权解除合同。卖方解除合同的，买方应当自解除合同通知送达之日起___日内按照逾期应付款的___%向卖方支付违约金，并由卖方退还买方全部已付款。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第十一条：不可抗力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不可抗力不能按照约定履行本合同的，根据不可抗力的影响，部分或全部免除责任，但因不可抗力不能按照约定履行合同的一方当事人应当及时告知另一方当事人，并自不可抗力事件结束之日起3日内向另一方当事人提供证明。上述房屋风险责任自该房屋验收交接完成之日起转移给买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第十二条：争议解决方式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本合同项下发生的争议，由双方协商解决;协商不成的，依法向房屋所在地人民法院起诉;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第十三条：</w:t>
      </w:r>
      <w:r>
        <w:rPr>
          <w:rFonts w:hint="eastAsia" w:ascii="微软雅黑" w:hAnsi="微软雅黑" w:eastAsia="微软雅黑" w:cs="微软雅黑"/>
          <w:i w:val="0"/>
          <w:caps w:val="0"/>
          <w:color w:val="333333"/>
          <w:spacing w:val="0"/>
          <w:sz w:val="21"/>
          <w:szCs w:val="21"/>
          <w:bdr w:val="none" w:color="auto" w:sz="0" w:space="0"/>
        </w:rPr>
        <w:t>本合同自双方签字(盖章)之日起生效。双方可以根据具体情况对本合同中未约定、约定不明或不适用的内容签订书面补充协议进行变更或补充。对本合同的解除，应当采用书面形式。本合同附件及补充协议与本合同具有同等法律效力。本合同附件为本合同的一部分，与本合同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卖方：_______________________买方：_______________________中介方：_______________________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__________年_______月_______日__________年_______月_______日__________年_______月_______日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买卖二手房交易合同范本【三】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卖方：_______________(简称甲方) 身份证号码：_____________________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买方：_______________(简称乙方) 身份证号码：_____________________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根据《_______________》、《_______________》及其他有关法律、法规之规定，甲、乙双方在平等、自愿、协商一致的基础上，就乙方向甲方购买房产签订本合同，以资共同信守执行。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乙方同意购买甲方拥有的座落在______市_____区________________________拥有的房产(别墅、写字楼、公寓、住宅、厂房、店面)，建筑面积为_____平方米。(详见土地房屋权证第_______________号)。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第二条：上述房产的交易价格为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单价：人民币________元/平方米，总价：人民币___________元整(大写：____佰____拾____万____仟____佰____拾____元整)。本合同签定之日，乙方向甲方支付人民币__________元整，作为购房定金。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第三条：付款时间与办法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1、甲乙双方同意以银行按揭方式付款，并约定在房地产交易中心缴交税费当日支付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首付款(含定金)人民币____拾____万____仟____佰____拾____元整给甲方，剩余房款人民币____________元整申请银行按揭(如银行实际审批数额不足前述申请额度，乙方应在缴交税费当日将差额一并支付给甲方)，并于银行放款当日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2、甲乙双方同意以一次性付款方式付款，并约定在房地产交易中心缴交税费当日支付首付款(含定金)人民币____拾____万____仟____佰____拾____元整给甲方，剩余房款人民币____________元整于产权交割完毕当日付给甲方。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第四条：甲方应于收到乙方全额房款之日起____天内将交易的房产全部交付给乙方使用，并应在交房当日将_________等费用结清。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第五条：税费分担甲乙双方应遵守国家房地产政策、法规，并按规定缴纳办理房地产过户手续所需缴纳的税费。经双方协商，交易税费由_______方承担，中介费及代办产权过户手续费由______方承担。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违约责任甲、乙双方合同签定后，若乙方中途违约，应书面通知甲方，甲方应在____日内将乙方的已付款不记利息)返还给乙方，但购房定金归甲方所有。若甲方中途违约，应书面通知乙方，并自违约之日起____日内应以乙方所付定金的双倍及已付款返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第七条：本合同主体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1.甲方是____________共______人，委托代理人________即甲方代表人。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2.乙方是____________，代表人是____________。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第八条：本合同如需办理公证，经国家公证机关____公证处公证。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第九条：本合同一式份。甲方产权人一份，甲方委托代理人一份，乙方一份,______市房地产交易中心一份、________公证处各一份。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第十条：本合同发生争议的解决方式：在履约过程中发生的争议，双方可通过协商、诉讼方式解决。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第十一条：本合同未尽事宜，甲乙双方可另行约定，其补充约定经双方签章与本合同同具法律效力。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第十二条：双方约定的其他事项：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出卖方(甲方)：___________________________购买方(乙方)：____________________________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_________________年_________月_________日_________________年_________月_________日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8078E"/>
    <w:rsid w:val="461B1D81"/>
    <w:rsid w:val="7DD80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2021-07-14T08:47:00Z</dcterms:created>
  <dc:creator>Administrator</dc:creator>
  <cp:lastModifiedBy>Administrator</cp:lastModifiedBy>
  <dcterms:modified xsi:type="dcterms:W3CDTF">2021-07-14T08:53:07Z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